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806"/>
      </w:tblGrid>
      <w:tr w:rsidR="00976DA6" w:rsidTr="00976DA6">
        <w:tc>
          <w:tcPr>
            <w:tcW w:w="4765" w:type="dxa"/>
          </w:tcPr>
          <w:p w:rsidR="00976DA6" w:rsidRDefault="00976DA6">
            <w:pPr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4806" w:type="dxa"/>
            <w:hideMark/>
          </w:tcPr>
          <w:p w:rsidR="00976DA6" w:rsidRDefault="00976DA6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УТВЕРЖДЕН</w:t>
            </w:r>
          </w:p>
          <w:p w:rsidR="00976DA6" w:rsidRDefault="00976DA6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976DA6" w:rsidRDefault="00976DA6">
            <w:pPr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от 17.12.2018  № 4932-ПА</w:t>
            </w:r>
          </w:p>
        </w:tc>
      </w:tr>
    </w:tbl>
    <w:p w:rsidR="00976DA6" w:rsidRDefault="00976DA6" w:rsidP="00976DA6">
      <w:pPr>
        <w:rPr>
          <w:rFonts w:ascii="Arial" w:hAnsi="Arial" w:cs="Arial"/>
          <w:szCs w:val="24"/>
        </w:rPr>
      </w:pPr>
    </w:p>
    <w:p w:rsidR="00976DA6" w:rsidRDefault="00976DA6" w:rsidP="00976DA6">
      <w:pPr>
        <w:shd w:val="clear" w:color="auto" w:fill="FFFFFF"/>
        <w:tabs>
          <w:tab w:val="left" w:pos="1318"/>
        </w:tabs>
        <w:ind w:left="598"/>
        <w:jc w:val="center"/>
        <w:rPr>
          <w:rFonts w:ascii="Arial" w:hAnsi="Arial" w:cs="Arial"/>
          <w:b/>
          <w:color w:val="000000"/>
          <w:spacing w:val="-14"/>
          <w:szCs w:val="24"/>
        </w:rPr>
      </w:pPr>
      <w:r>
        <w:rPr>
          <w:rFonts w:ascii="Arial" w:hAnsi="Arial" w:cs="Arial"/>
          <w:b/>
          <w:color w:val="000000"/>
          <w:spacing w:val="-14"/>
          <w:szCs w:val="24"/>
        </w:rPr>
        <w:t>Объем</w:t>
      </w:r>
    </w:p>
    <w:p w:rsidR="00976DA6" w:rsidRDefault="00976DA6" w:rsidP="00976DA6">
      <w:pPr>
        <w:shd w:val="clear" w:color="auto" w:fill="FFFFFF"/>
        <w:tabs>
          <w:tab w:val="left" w:pos="1318"/>
          <w:tab w:val="left" w:pos="3088"/>
          <w:tab w:val="left" w:pos="3641"/>
        </w:tabs>
        <w:ind w:left="598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финансирования организации отдыха, оздоровления и занятости детей и молодежи в период школьных каникул в 2018 году</w:t>
      </w:r>
    </w:p>
    <w:p w:rsidR="00976DA6" w:rsidRDefault="00976DA6" w:rsidP="00976DA6">
      <w:pPr>
        <w:shd w:val="clear" w:color="auto" w:fill="FFFFFF"/>
        <w:tabs>
          <w:tab w:val="left" w:pos="1318"/>
          <w:tab w:val="left" w:pos="3088"/>
          <w:tab w:val="left" w:pos="3641"/>
        </w:tabs>
        <w:rPr>
          <w:rFonts w:ascii="Arial" w:hAnsi="Arial" w:cs="Arial"/>
          <w:b/>
          <w:szCs w:val="24"/>
        </w:rPr>
      </w:pPr>
    </w:p>
    <w:tbl>
      <w:tblPr>
        <w:tblW w:w="10035" w:type="dxa"/>
        <w:tblInd w:w="-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2076"/>
        <w:gridCol w:w="880"/>
        <w:gridCol w:w="2220"/>
        <w:gridCol w:w="1689"/>
        <w:gridCol w:w="1451"/>
        <w:gridCol w:w="929"/>
      </w:tblGrid>
      <w:tr w:rsidR="00976DA6" w:rsidTr="00976DA6">
        <w:trPr>
          <w:trHeight w:val="375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  <w:lang w:eastAsia="en-US"/>
              </w:rPr>
              <w:t>/п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Кол-во детей (чел.)</w:t>
            </w:r>
          </w:p>
        </w:tc>
        <w:tc>
          <w:tcPr>
            <w:tcW w:w="6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Источники финансирования</w:t>
            </w:r>
          </w:p>
        </w:tc>
      </w:tr>
      <w:tr w:rsidR="00976DA6" w:rsidTr="00976DA6">
        <w:trPr>
          <w:trHeight w:val="585"/>
        </w:trPr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A6" w:rsidRDefault="00976DA6">
            <w:pPr>
              <w:rPr>
                <w:rFonts w:ascii="Arial" w:hAnsi="Arial" w:cs="Arial"/>
                <w:b/>
                <w:szCs w:val="24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A6" w:rsidRDefault="00976DA6">
            <w:pPr>
              <w:rPr>
                <w:rFonts w:ascii="Arial" w:hAnsi="Arial" w:cs="Arial"/>
                <w:b/>
                <w:szCs w:val="24"/>
                <w:lang w:eastAsia="en-US"/>
              </w:rPr>
            </w:pPr>
          </w:p>
        </w:tc>
        <w:tc>
          <w:tcPr>
            <w:tcW w:w="7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A6" w:rsidRDefault="00976DA6">
            <w:pPr>
              <w:rPr>
                <w:rFonts w:ascii="Arial" w:hAnsi="Arial" w:cs="Arial"/>
                <w:b/>
                <w:szCs w:val="24"/>
                <w:lang w:eastAsia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Средства бюджета муниципального образования городской округ Люберцы Московской области (руб.)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Средства бюджета Московской области</w:t>
            </w:r>
          </w:p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(руб.)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Родительская плата </w:t>
            </w:r>
          </w:p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(руб.)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Другие источники (руб.)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1.1.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Организация школьных лагерей с дневным пребыванием детей, обучающихся в общеобразовательных организациях городского округа Люберцы.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3410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14 767 285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2 258 750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1.2.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</w:tabs>
              <w:spacing w:line="276" w:lineRule="auto"/>
              <w:jc w:val="both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Организация летнего отдыха детей-сирот и детей, оставшихся без попечения родителей:</w:t>
            </w:r>
          </w:p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- школа-интернат «Наш дом» и для детей с ограниченными возможностями здоровья, </w:t>
            </w: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воспитывающихся в приёмных семьях, в том числе пребывание сопровождающих лиц в организациях отдыха детей и их оздоровления.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47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2 200 000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bookmarkStart w:id="0" w:name="_GoBack" w:colFirst="7" w:colLast="7"/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1.3.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Обеспечение финансирования организации отдыха детей (частичная оплата или частичная компенсация стоимости путевок для детей работников муниципальных организаций, финансируемых за счет средств бюджета городского округа Люберцы Московской области).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141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2 913 498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Оплата проезда, оплата 10% стоимости путевки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1.4.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Обеспечение финансирования  компенсации  стоимости путевок для детей граждан Российской Федерации, имеющих место жительства на территории городского округа Люберцы </w:t>
            </w: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Московской области.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300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2 154 783,14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695 860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Оплата проезда, оплата  части стоимости путевки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bookmarkEnd w:id="0"/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1.5.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Слет воспитанников спортивных школ и секций городского округа Люберцы Московской области (бокс)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402 683,29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1.6.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Организация военно-спортивного слёта.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160 000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1.7.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Транспортные расходы для перевозок организованных групп детей: к месту отдыха и оздоровления и обратно, для участия в спортивных и культурно-массовых мероприятиях.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150 640,57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1.8.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4"/>
                <w:lang w:eastAsia="en-US"/>
              </w:rPr>
              <w:t xml:space="preserve">Организация  отдыха и оздоровления детей, оставшихся без попечения родителей, детей, обучающихся в муниципальном общеобразовательном учреждении Кадетская школа муниципального образования городской округ </w:t>
            </w: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Люберцы Московской области, перенесших заболевание «Острая кишечная инфекция», вследствие отравления в январе 2018 года, в организации отдыха и оздоровления детей, расположенные в Республике Крым.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157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8 007 000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1.9.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Организация выездной школы для одарённых детей.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52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300 000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1.10.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Организация оздоровительной площадки на базе МУДО Дворец детского (юношеского) творчества.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100 000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1.11.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Организация мероприятия по военно-патриотическому воспитанию.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2 501 140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2.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Обеспечение расходов на организацию временной трудовой занятости детей и подростков  (проведение работы </w:t>
            </w: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ремонтных, трудовых бригад).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365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1 700 000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ГУ МО</w:t>
            </w:r>
          </w:p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 xml:space="preserve"> «Люберецкий центр занятости </w:t>
            </w: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 xml:space="preserve">населения» 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</w:tabs>
              <w:spacing w:line="276" w:lineRule="auto"/>
              <w:jc w:val="both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Детские оздоровительные площадки на базе учреждений дополнительного образования: управления образованием, Комитета по физической культуре и спорту, Комитета по культуре.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600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Оплата культурно-массовых мероприятий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Спонсорские средства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4.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Отдых, оздоровление детей, находящихся в трудной жизненной ситуации.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350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Министерство социального развития Московской области</w:t>
            </w:r>
          </w:p>
        </w:tc>
      </w:tr>
      <w:tr w:rsidR="00976DA6" w:rsidTr="00976DA6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5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Оздоровление детей, победителей конкурсов, фестивалей, олимпиад.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37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Оплата проезда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Спонсорские средства</w:t>
            </w:r>
          </w:p>
        </w:tc>
      </w:tr>
      <w:tr w:rsidR="00976DA6" w:rsidTr="00976DA6"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ИТОГО: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5789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22 648 890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13 404 000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2 258 750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0</w:t>
            </w:r>
          </w:p>
        </w:tc>
      </w:tr>
      <w:tr w:rsidR="00976DA6" w:rsidTr="00976DA6"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rPr>
                <w:rFonts w:ascii="Arial" w:hAnsi="Arial" w:cs="Arial"/>
                <w:b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Cs w:val="24"/>
                <w:lang w:eastAsia="en-US"/>
              </w:rPr>
              <w:t>ВСЕГО</w:t>
            </w:r>
          </w:p>
        </w:tc>
        <w:tc>
          <w:tcPr>
            <w:tcW w:w="7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A6" w:rsidRDefault="00976DA6">
            <w:pPr>
              <w:tabs>
                <w:tab w:val="left" w:pos="1318"/>
                <w:tab w:val="left" w:pos="3088"/>
                <w:tab w:val="left" w:pos="3641"/>
              </w:tabs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pacing w:val="-1"/>
                <w:szCs w:val="24"/>
                <w:lang w:eastAsia="en-US"/>
              </w:rPr>
              <w:t>38 311 640</w:t>
            </w:r>
          </w:p>
        </w:tc>
      </w:tr>
    </w:tbl>
    <w:p w:rsidR="00976DA6" w:rsidRDefault="00976DA6" w:rsidP="00976DA6">
      <w:pPr>
        <w:ind w:left="-1134" w:right="-1133"/>
        <w:jc w:val="center"/>
        <w:rPr>
          <w:rFonts w:ascii="Arial" w:hAnsi="Arial" w:cs="Arial"/>
          <w:b/>
          <w:szCs w:val="24"/>
        </w:rPr>
      </w:pPr>
    </w:p>
    <w:p w:rsidR="00C81A9E" w:rsidRDefault="00C81A9E"/>
    <w:sectPr w:rsidR="00C81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A9E"/>
    <w:rsid w:val="00976DA6"/>
    <w:rsid w:val="00C8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6DA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6DA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510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2018-12-18T11:48:00Z</dcterms:created>
  <dcterms:modified xsi:type="dcterms:W3CDTF">2018-12-18T11:48:00Z</dcterms:modified>
</cp:coreProperties>
</file>